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CB1" w:rsidRPr="0085233E" w:rsidRDefault="0085233E" w:rsidP="003F609D">
      <w:pPr>
        <w:rPr>
          <w:rFonts w:ascii="Tahoma" w:hAnsi="Tahoma" w:cs="Tahoma"/>
          <w:b/>
          <w:sz w:val="24"/>
          <w:szCs w:val="24"/>
        </w:rPr>
      </w:pPr>
      <w:r w:rsidRPr="0085233E">
        <w:rPr>
          <w:rFonts w:ascii="Tahoma" w:hAnsi="Tahoma" w:cs="Tahoma"/>
          <w:b/>
          <w:sz w:val="24"/>
          <w:szCs w:val="24"/>
        </w:rPr>
        <w:t>TAIWAN ‘A TÜRK YATIRIMI</w:t>
      </w:r>
    </w:p>
    <w:p w:rsidR="00A2363C" w:rsidRDefault="00F61007" w:rsidP="003F609D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23495</wp:posOffset>
            </wp:positionV>
            <wp:extent cx="1144800" cy="114480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xenlog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4800" cy="1144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2363C" w:rsidRPr="00B13F21">
        <w:rPr>
          <w:rFonts w:ascii="Tahoma" w:hAnsi="Tahoma" w:cs="Tahoma"/>
          <w:sz w:val="24"/>
          <w:szCs w:val="24"/>
        </w:rPr>
        <w:t xml:space="preserve">Ağ ve </w:t>
      </w:r>
      <w:r w:rsidR="009F772A">
        <w:rPr>
          <w:rFonts w:ascii="Tahoma" w:hAnsi="Tahoma" w:cs="Tahoma"/>
          <w:sz w:val="24"/>
          <w:szCs w:val="24"/>
        </w:rPr>
        <w:t>i</w:t>
      </w:r>
      <w:r w:rsidR="00A2363C" w:rsidRPr="00B13F21">
        <w:rPr>
          <w:rFonts w:ascii="Tahoma" w:hAnsi="Tahoma" w:cs="Tahoma"/>
          <w:sz w:val="24"/>
          <w:szCs w:val="24"/>
        </w:rPr>
        <w:t>letişim ürünleri alanında Katma Değerli Dağıtım (K</w:t>
      </w:r>
      <w:r w:rsidR="009F772A">
        <w:rPr>
          <w:rFonts w:ascii="Tahoma" w:hAnsi="Tahoma" w:cs="Tahoma"/>
          <w:sz w:val="24"/>
          <w:szCs w:val="24"/>
        </w:rPr>
        <w:t>DD) uzmanı Simet Teknoloji A.Ş.</w:t>
      </w:r>
      <w:r w:rsidR="00A2363C" w:rsidRPr="00B13F21">
        <w:rPr>
          <w:rFonts w:ascii="Tahoma" w:hAnsi="Tahoma" w:cs="Tahoma"/>
          <w:sz w:val="24"/>
          <w:szCs w:val="24"/>
        </w:rPr>
        <w:t>, yıllardır AR-GE çalışmalarını gerçekleştirdiği Xentino Markasını Taiwan</w:t>
      </w:r>
      <w:r w:rsidR="009F772A">
        <w:rPr>
          <w:rFonts w:ascii="Tahoma" w:hAnsi="Tahoma" w:cs="Tahoma"/>
          <w:sz w:val="24"/>
          <w:szCs w:val="24"/>
        </w:rPr>
        <w:t xml:space="preserve"> </w:t>
      </w:r>
      <w:r w:rsidR="00A2363C" w:rsidRPr="00B13F21">
        <w:rPr>
          <w:rFonts w:ascii="Tahoma" w:hAnsi="Tahoma" w:cs="Tahoma"/>
          <w:sz w:val="24"/>
          <w:szCs w:val="24"/>
        </w:rPr>
        <w:t>’da bir şirket haline getirdi. 2013 yılı başlarında başlatılan kuruluş çalışmalarının ardından Xentino Technologies Corp.</w:t>
      </w:r>
      <w:r w:rsidR="0048193B" w:rsidRPr="00B13F21">
        <w:rPr>
          <w:rFonts w:ascii="Tahoma" w:hAnsi="Tahoma" w:cs="Tahoma"/>
          <w:sz w:val="24"/>
          <w:szCs w:val="24"/>
        </w:rPr>
        <w:t xml:space="preserve"> (Taiwan)</w:t>
      </w:r>
      <w:r w:rsidR="009F772A">
        <w:rPr>
          <w:rFonts w:ascii="Tahoma" w:hAnsi="Tahoma" w:cs="Tahoma"/>
          <w:sz w:val="24"/>
          <w:szCs w:val="24"/>
        </w:rPr>
        <w:t>,</w:t>
      </w:r>
      <w:r w:rsidR="00A2363C" w:rsidRPr="00B13F21">
        <w:rPr>
          <w:rFonts w:ascii="Tahoma" w:hAnsi="Tahoma" w:cs="Tahoma"/>
          <w:sz w:val="24"/>
          <w:szCs w:val="24"/>
        </w:rPr>
        <w:t xml:space="preserve"> </w:t>
      </w:r>
      <w:r w:rsidR="0048193B" w:rsidRPr="00B13F21">
        <w:rPr>
          <w:rFonts w:ascii="Tahoma" w:hAnsi="Tahoma" w:cs="Tahoma"/>
          <w:sz w:val="24"/>
          <w:szCs w:val="24"/>
        </w:rPr>
        <w:t xml:space="preserve">01/11/2013 tarihinde </w:t>
      </w:r>
      <w:r w:rsidR="00A2363C" w:rsidRPr="00B13F21">
        <w:rPr>
          <w:rFonts w:ascii="Tahoma" w:hAnsi="Tahoma" w:cs="Tahoma"/>
          <w:sz w:val="24"/>
          <w:szCs w:val="24"/>
        </w:rPr>
        <w:t>%10</w:t>
      </w:r>
      <w:r w:rsidR="0048193B" w:rsidRPr="00B13F21">
        <w:rPr>
          <w:rFonts w:ascii="Tahoma" w:hAnsi="Tahoma" w:cs="Tahoma"/>
          <w:sz w:val="24"/>
          <w:szCs w:val="24"/>
        </w:rPr>
        <w:t>0</w:t>
      </w:r>
      <w:r w:rsidR="009F772A">
        <w:rPr>
          <w:rFonts w:ascii="Tahoma" w:hAnsi="Tahoma" w:cs="Tahoma"/>
          <w:sz w:val="24"/>
          <w:szCs w:val="24"/>
        </w:rPr>
        <w:t xml:space="preserve"> </w:t>
      </w:r>
      <w:r w:rsidR="00A2363C" w:rsidRPr="00B13F21">
        <w:rPr>
          <w:rFonts w:ascii="Tahoma" w:hAnsi="Tahoma" w:cs="Tahoma"/>
          <w:sz w:val="24"/>
          <w:szCs w:val="24"/>
        </w:rPr>
        <w:t>Türk Sermayesi olarak T</w:t>
      </w:r>
      <w:r w:rsidR="009F772A">
        <w:rPr>
          <w:rFonts w:ascii="Tahoma" w:hAnsi="Tahoma" w:cs="Tahoma"/>
          <w:sz w:val="24"/>
          <w:szCs w:val="24"/>
        </w:rPr>
        <w:t>aiwan</w:t>
      </w:r>
      <w:r w:rsidR="00A2363C" w:rsidRPr="00B13F21">
        <w:rPr>
          <w:rFonts w:ascii="Tahoma" w:hAnsi="Tahoma" w:cs="Tahoma"/>
          <w:sz w:val="24"/>
          <w:szCs w:val="24"/>
        </w:rPr>
        <w:t>, New Taipei City</w:t>
      </w:r>
      <w:r w:rsidR="009F772A">
        <w:rPr>
          <w:rFonts w:ascii="Tahoma" w:hAnsi="Tahoma" w:cs="Tahoma"/>
          <w:sz w:val="24"/>
          <w:szCs w:val="24"/>
        </w:rPr>
        <w:t xml:space="preserve"> </w:t>
      </w:r>
      <w:r w:rsidR="00A2363C" w:rsidRPr="00B13F21">
        <w:rPr>
          <w:rFonts w:ascii="Tahoma" w:hAnsi="Tahoma" w:cs="Tahoma"/>
          <w:sz w:val="24"/>
          <w:szCs w:val="24"/>
        </w:rPr>
        <w:t>’deki merkez ofisinde faaliyetlerine başla</w:t>
      </w:r>
      <w:r>
        <w:rPr>
          <w:rFonts w:ascii="Tahoma" w:hAnsi="Tahoma" w:cs="Tahoma"/>
          <w:sz w:val="24"/>
          <w:szCs w:val="24"/>
        </w:rPr>
        <w:t>dı</w:t>
      </w:r>
      <w:r w:rsidR="00A2363C" w:rsidRPr="00B13F21">
        <w:rPr>
          <w:rFonts w:ascii="Tahoma" w:hAnsi="Tahoma" w:cs="Tahoma"/>
          <w:sz w:val="24"/>
          <w:szCs w:val="24"/>
        </w:rPr>
        <w:t>. Şirketin Genel Müdürlüğü</w:t>
      </w:r>
      <w:r w:rsidR="009F772A">
        <w:rPr>
          <w:rFonts w:ascii="Tahoma" w:hAnsi="Tahoma" w:cs="Tahoma"/>
          <w:sz w:val="24"/>
          <w:szCs w:val="24"/>
        </w:rPr>
        <w:t xml:space="preserve"> </w:t>
      </w:r>
      <w:r w:rsidR="00A2363C" w:rsidRPr="00B13F21">
        <w:rPr>
          <w:rFonts w:ascii="Tahoma" w:hAnsi="Tahoma" w:cs="Tahoma"/>
          <w:sz w:val="24"/>
          <w:szCs w:val="24"/>
        </w:rPr>
        <w:t>’ne yedi yıldır Taiwan</w:t>
      </w:r>
      <w:r w:rsidR="009F772A">
        <w:rPr>
          <w:rFonts w:ascii="Tahoma" w:hAnsi="Tahoma" w:cs="Tahoma"/>
          <w:sz w:val="24"/>
          <w:szCs w:val="24"/>
        </w:rPr>
        <w:t xml:space="preserve"> </w:t>
      </w:r>
      <w:r w:rsidR="00A2363C" w:rsidRPr="00B13F21">
        <w:rPr>
          <w:rFonts w:ascii="Tahoma" w:hAnsi="Tahoma" w:cs="Tahoma"/>
          <w:sz w:val="24"/>
          <w:szCs w:val="24"/>
        </w:rPr>
        <w:t>’da yerleşik yaşayan İsrafil Çimen atan</w:t>
      </w:r>
      <w:r>
        <w:rPr>
          <w:rFonts w:ascii="Tahoma" w:hAnsi="Tahoma" w:cs="Tahoma"/>
          <w:sz w:val="24"/>
          <w:szCs w:val="24"/>
        </w:rPr>
        <w:t>dı</w:t>
      </w:r>
      <w:r w:rsidR="00A2363C" w:rsidRPr="00B13F21">
        <w:rPr>
          <w:rFonts w:ascii="Tahoma" w:hAnsi="Tahoma" w:cs="Tahoma"/>
          <w:sz w:val="24"/>
          <w:szCs w:val="24"/>
        </w:rPr>
        <w:t>.</w:t>
      </w:r>
    </w:p>
    <w:p w:rsidR="009F772A" w:rsidRDefault="009F772A" w:rsidP="003F609D">
      <w:pPr>
        <w:jc w:val="both"/>
        <w:rPr>
          <w:rFonts w:ascii="Tahoma" w:hAnsi="Tahoma" w:cs="Tahoma"/>
          <w:sz w:val="24"/>
          <w:szCs w:val="24"/>
        </w:rPr>
      </w:pPr>
      <w:r w:rsidRPr="00B13F21">
        <w:rPr>
          <w:rFonts w:ascii="Tahoma" w:hAnsi="Tahoma" w:cs="Tahoma"/>
          <w:sz w:val="24"/>
          <w:szCs w:val="24"/>
        </w:rPr>
        <w:t>Xentino Technologies Corp. New Taipei City’deki Merkezinde yapılan açılışa Taiwan</w:t>
      </w:r>
      <w:r>
        <w:rPr>
          <w:rFonts w:ascii="Tahoma" w:hAnsi="Tahoma" w:cs="Tahoma"/>
          <w:sz w:val="24"/>
          <w:szCs w:val="24"/>
        </w:rPr>
        <w:t xml:space="preserve"> </w:t>
      </w:r>
      <w:r w:rsidRPr="00B13F21">
        <w:rPr>
          <w:rFonts w:ascii="Tahoma" w:hAnsi="Tahoma" w:cs="Tahoma"/>
          <w:sz w:val="24"/>
          <w:szCs w:val="24"/>
        </w:rPr>
        <w:t>’ın Türkiye yeni e</w:t>
      </w:r>
      <w:r>
        <w:rPr>
          <w:rFonts w:ascii="Tahoma" w:hAnsi="Tahoma" w:cs="Tahoma"/>
          <w:sz w:val="24"/>
          <w:szCs w:val="24"/>
        </w:rPr>
        <w:t>lçisi, Bay Yaser Chen ve bir</w:t>
      </w:r>
      <w:r w:rsidRPr="00B13F21">
        <w:rPr>
          <w:rFonts w:ascii="Tahoma" w:hAnsi="Tahoma" w:cs="Tahoma"/>
          <w:sz w:val="24"/>
          <w:szCs w:val="24"/>
        </w:rPr>
        <w:t>çok seçkin davetli katılmıştır.</w:t>
      </w:r>
    </w:p>
    <w:p w:rsidR="00F61007" w:rsidRPr="00B13F21" w:rsidRDefault="00F61007" w:rsidP="00E01033">
      <w:pPr>
        <w:spacing w:after="120" w:line="24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drawing>
          <wp:inline distT="0" distB="0" distL="0" distR="0">
            <wp:extent cx="5941060" cy="3960495"/>
            <wp:effectExtent l="0" t="0" r="2540" b="190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G_5894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1060" cy="3960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1033" w:rsidRPr="00E01033" w:rsidRDefault="00E01033" w:rsidP="00E01033">
      <w:pPr>
        <w:jc w:val="center"/>
        <w:rPr>
          <w:rFonts w:ascii="Tahoma" w:hAnsi="Tahoma" w:cs="Tahoma"/>
          <w:sz w:val="16"/>
          <w:szCs w:val="16"/>
        </w:rPr>
      </w:pPr>
      <w:r w:rsidRPr="00E01033">
        <w:rPr>
          <w:rFonts w:ascii="Tahoma" w:hAnsi="Tahoma" w:cs="Tahoma"/>
          <w:sz w:val="16"/>
          <w:szCs w:val="16"/>
        </w:rPr>
        <w:t>Soldan sağa; İsrafil Çimen, Yaser Chen, Sibel Bedir ve Sinan Bedir</w:t>
      </w:r>
    </w:p>
    <w:p w:rsidR="000A664F" w:rsidRDefault="000A664F" w:rsidP="003F609D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Xentino ekibi, ö</w:t>
      </w:r>
      <w:r w:rsidR="00A2363C" w:rsidRPr="00B13F21">
        <w:rPr>
          <w:rFonts w:ascii="Tahoma" w:hAnsi="Tahoma" w:cs="Tahoma"/>
          <w:sz w:val="24"/>
          <w:szCs w:val="24"/>
        </w:rPr>
        <w:t xml:space="preserve">zellikle iletişim, ağ ve tüketici elektroniği ürünleri konusunda AR-GE </w:t>
      </w:r>
      <w:r>
        <w:rPr>
          <w:rFonts w:ascii="Tahoma" w:hAnsi="Tahoma" w:cs="Tahoma"/>
          <w:sz w:val="24"/>
          <w:szCs w:val="24"/>
        </w:rPr>
        <w:t>çalışması yapacak. Yapılan tüm AR-GE çalışmaları ile yine Taiwan ‘da</w:t>
      </w:r>
      <w:r w:rsidR="00A2363C" w:rsidRPr="00B13F21">
        <w:rPr>
          <w:rFonts w:ascii="Tahoma" w:hAnsi="Tahoma" w:cs="Tahoma"/>
          <w:sz w:val="24"/>
          <w:szCs w:val="24"/>
        </w:rPr>
        <w:t xml:space="preserve"> üretim yapacak olan Xentino tüm dünya pazarlarına girmeyi planlamaktadır. </w:t>
      </w:r>
    </w:p>
    <w:p w:rsidR="00A2363C" w:rsidRDefault="00A2363C" w:rsidP="003F609D">
      <w:pPr>
        <w:jc w:val="both"/>
        <w:rPr>
          <w:rFonts w:ascii="Tahoma" w:hAnsi="Tahoma" w:cs="Tahoma"/>
          <w:sz w:val="24"/>
          <w:szCs w:val="24"/>
        </w:rPr>
      </w:pPr>
      <w:r w:rsidRPr="00B13F21">
        <w:rPr>
          <w:rFonts w:ascii="Tahoma" w:hAnsi="Tahoma" w:cs="Tahoma"/>
          <w:sz w:val="24"/>
          <w:szCs w:val="24"/>
        </w:rPr>
        <w:t>Daha detaylı bilgi</w:t>
      </w:r>
      <w:r w:rsidR="00291480" w:rsidRPr="00B13F21">
        <w:rPr>
          <w:rFonts w:ascii="Tahoma" w:hAnsi="Tahoma" w:cs="Tahoma"/>
          <w:sz w:val="24"/>
          <w:szCs w:val="24"/>
        </w:rPr>
        <w:t>y</w:t>
      </w:r>
      <w:r w:rsidRPr="00B13F21">
        <w:rPr>
          <w:rFonts w:ascii="Tahoma" w:hAnsi="Tahoma" w:cs="Tahoma"/>
          <w:sz w:val="24"/>
          <w:szCs w:val="24"/>
        </w:rPr>
        <w:t xml:space="preserve">i firmanın </w:t>
      </w:r>
      <w:hyperlink r:id="rId10" w:history="1">
        <w:r w:rsidRPr="00B13F21">
          <w:rPr>
            <w:rStyle w:val="Hyperlink"/>
            <w:rFonts w:ascii="Tahoma" w:hAnsi="Tahoma" w:cs="Tahoma"/>
            <w:sz w:val="24"/>
            <w:szCs w:val="24"/>
          </w:rPr>
          <w:t>www.xentino.com</w:t>
        </w:r>
      </w:hyperlink>
      <w:r w:rsidRPr="00B13F21">
        <w:rPr>
          <w:rFonts w:ascii="Tahoma" w:hAnsi="Tahoma" w:cs="Tahoma"/>
          <w:sz w:val="24"/>
          <w:szCs w:val="24"/>
        </w:rPr>
        <w:t xml:space="preserve"> adresinden alabilirsiniz.</w:t>
      </w:r>
    </w:p>
    <w:p w:rsidR="001867AA" w:rsidRPr="001867AA" w:rsidRDefault="001867AA" w:rsidP="003F609D">
      <w:pPr>
        <w:jc w:val="both"/>
        <w:rPr>
          <w:rFonts w:ascii="Tahoma" w:hAnsi="Tahoma" w:cs="Tahoma"/>
          <w:b/>
          <w:sz w:val="16"/>
          <w:szCs w:val="16"/>
        </w:rPr>
      </w:pPr>
    </w:p>
    <w:p w:rsidR="0085233E" w:rsidRPr="0085233E" w:rsidRDefault="0085233E" w:rsidP="003F609D">
      <w:pPr>
        <w:jc w:val="both"/>
        <w:rPr>
          <w:rFonts w:ascii="Tahoma" w:hAnsi="Tahoma" w:cs="Tahoma"/>
          <w:b/>
          <w:sz w:val="24"/>
          <w:szCs w:val="24"/>
        </w:rPr>
      </w:pPr>
      <w:r w:rsidRPr="0085233E">
        <w:rPr>
          <w:rFonts w:ascii="Tahoma" w:hAnsi="Tahoma" w:cs="Tahoma"/>
          <w:b/>
          <w:sz w:val="24"/>
          <w:szCs w:val="24"/>
        </w:rPr>
        <w:lastRenderedPageBreak/>
        <w:t>XENTINO TEKNOLOJİ LTD.</w:t>
      </w:r>
    </w:p>
    <w:p w:rsidR="00F61007" w:rsidRDefault="00F61007">
      <w:pPr>
        <w:rPr>
          <w:rFonts w:ascii="Tahoma" w:hAnsi="Tahoma" w:cs="Tahoma"/>
          <w:sz w:val="24"/>
          <w:szCs w:val="24"/>
        </w:rPr>
      </w:pPr>
    </w:p>
    <w:p w:rsidR="00F61007" w:rsidRPr="00F61007" w:rsidRDefault="00F61007">
      <w:pPr>
        <w:rPr>
          <w:rFonts w:ascii="Tahoma" w:hAnsi="Tahoma" w:cs="Tahoma"/>
          <w:b/>
          <w:sz w:val="24"/>
          <w:szCs w:val="24"/>
        </w:rPr>
      </w:pPr>
      <w:r w:rsidRPr="00F61007">
        <w:rPr>
          <w:rFonts w:ascii="Tahoma" w:hAnsi="Tahoma" w:cs="Tahoma"/>
          <w:b/>
          <w:sz w:val="24"/>
          <w:szCs w:val="24"/>
        </w:rPr>
        <w:t>İLGİLİ GÖRSELLERE AŞAĞIDAKİ LİNKTEN ULAŞABİLİRSİNİZ :</w:t>
      </w:r>
    </w:p>
    <w:p w:rsidR="00962B90" w:rsidRDefault="00962B90" w:rsidP="00962B90">
      <w:pPr>
        <w:jc w:val="both"/>
        <w:rPr>
          <w:rFonts w:ascii="Tahoma" w:hAnsi="Tahoma" w:cs="Tahoma"/>
          <w:sz w:val="24"/>
          <w:szCs w:val="24"/>
        </w:rPr>
      </w:pPr>
      <w:hyperlink r:id="rId11" w:history="1">
        <w:r>
          <w:rPr>
            <w:rStyle w:val="Hyperlink"/>
            <w:rFonts w:ascii="Tahoma" w:hAnsi="Tahoma" w:cs="Tahoma"/>
            <w:sz w:val="24"/>
            <w:szCs w:val="24"/>
          </w:rPr>
          <w:t>www.xentino.com</w:t>
        </w:r>
      </w:hyperlink>
      <w:hyperlink r:id="rId12" w:history="1">
        <w:r>
          <w:rPr>
            <w:rStyle w:val="Hyperlink"/>
            <w:rFonts w:ascii="Tahoma" w:hAnsi="Tahoma" w:cs="Tahoma"/>
            <w:sz w:val="24"/>
            <w:szCs w:val="24"/>
          </w:rPr>
          <w:t>/documents/asset/xentino/xentino_</w:t>
        </w:r>
        <w:r>
          <w:rPr>
            <w:rStyle w:val="Hyperlink"/>
            <w:rFonts w:ascii="Tahoma" w:hAnsi="Tahoma" w:cs="Tahoma"/>
            <w:sz w:val="24"/>
            <w:szCs w:val="24"/>
          </w:rPr>
          <w:t>b</w:t>
        </w:r>
        <w:r>
          <w:rPr>
            <w:rStyle w:val="Hyperlink"/>
            <w:rFonts w:ascii="Tahoma" w:hAnsi="Tahoma" w:cs="Tahoma"/>
            <w:sz w:val="24"/>
            <w:szCs w:val="24"/>
          </w:rPr>
          <w:t>ulten.zip</w:t>
        </w:r>
      </w:hyperlink>
    </w:p>
    <w:p w:rsidR="00F61007" w:rsidRDefault="00F61007">
      <w:pPr>
        <w:rPr>
          <w:rFonts w:ascii="Tahoma" w:hAnsi="Tahoma" w:cs="Tahoma"/>
          <w:sz w:val="24"/>
          <w:szCs w:val="24"/>
        </w:rPr>
      </w:pPr>
    </w:p>
    <w:p w:rsidR="00E54414" w:rsidRPr="001867AA" w:rsidRDefault="00E54414">
      <w:pPr>
        <w:rPr>
          <w:rFonts w:ascii="Tahoma" w:hAnsi="Tahoma" w:cs="Tahoma"/>
          <w:b/>
          <w:sz w:val="24"/>
          <w:szCs w:val="24"/>
        </w:rPr>
      </w:pPr>
      <w:r w:rsidRPr="001867AA">
        <w:rPr>
          <w:rFonts w:ascii="Tahoma" w:hAnsi="Tahoma" w:cs="Tahoma"/>
          <w:b/>
          <w:sz w:val="24"/>
          <w:szCs w:val="24"/>
        </w:rPr>
        <w:t>AYRINTILI BİLGİ İÇİN :</w:t>
      </w:r>
      <w:bookmarkStart w:id="0" w:name="_GoBack"/>
      <w:bookmarkEnd w:id="0"/>
    </w:p>
    <w:p w:rsidR="00E54414" w:rsidRDefault="00E5441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İsrafil ÇİMEN </w:t>
      </w:r>
    </w:p>
    <w:p w:rsidR="00E54414" w:rsidRDefault="00962B90">
      <w:pPr>
        <w:rPr>
          <w:rFonts w:ascii="Tahoma" w:hAnsi="Tahoma" w:cs="Tahoma"/>
          <w:sz w:val="24"/>
          <w:szCs w:val="24"/>
        </w:rPr>
      </w:pPr>
      <w:hyperlink r:id="rId13" w:history="1">
        <w:r w:rsidR="00E54414" w:rsidRPr="001A3E4E">
          <w:rPr>
            <w:rStyle w:val="Hyperlink"/>
            <w:rFonts w:ascii="Tahoma" w:hAnsi="Tahoma" w:cs="Tahoma"/>
            <w:sz w:val="24"/>
            <w:szCs w:val="24"/>
          </w:rPr>
          <w:t>israfilc@xentino.com</w:t>
        </w:r>
      </w:hyperlink>
    </w:p>
    <w:p w:rsidR="00E54414" w:rsidRDefault="00E5441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Mobil : </w:t>
      </w:r>
      <w:r w:rsidR="00081096">
        <w:rPr>
          <w:rFonts w:ascii="Tahoma" w:hAnsi="Tahoma" w:cs="Tahoma"/>
          <w:sz w:val="24"/>
          <w:szCs w:val="24"/>
        </w:rPr>
        <w:t>+886-989475595</w:t>
      </w:r>
    </w:p>
    <w:p w:rsidR="00F61007" w:rsidRPr="00B13F21" w:rsidRDefault="00F61007">
      <w:pPr>
        <w:rPr>
          <w:rFonts w:ascii="Tahoma" w:hAnsi="Tahoma" w:cs="Tahoma"/>
          <w:sz w:val="24"/>
          <w:szCs w:val="24"/>
        </w:rPr>
      </w:pPr>
    </w:p>
    <w:sectPr w:rsidR="00F61007" w:rsidRPr="00B13F21" w:rsidSect="00870A58">
      <w:headerReference w:type="default" r:id="rId14"/>
      <w:footerReference w:type="default" r:id="rId15"/>
      <w:pgSz w:w="11906" w:h="16838"/>
      <w:pgMar w:top="1961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F21" w:rsidRDefault="00B13F21" w:rsidP="00B13F21">
      <w:pPr>
        <w:spacing w:after="0" w:line="240" w:lineRule="auto"/>
      </w:pPr>
      <w:r>
        <w:separator/>
      </w:r>
    </w:p>
  </w:endnote>
  <w:endnote w:type="continuationSeparator" w:id="0">
    <w:p w:rsidR="00B13F21" w:rsidRDefault="00B13F21" w:rsidP="00B13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F21" w:rsidRDefault="00B13F21" w:rsidP="00B13F21">
    <w:pPr>
      <w:pStyle w:val="Footer"/>
      <w:pBdr>
        <w:top w:val="single" w:sz="4" w:space="1" w:color="auto"/>
      </w:pBdr>
      <w:jc w:val="center"/>
    </w:pPr>
    <w:r>
      <w:rPr>
        <w:rStyle w:val="null"/>
        <w:rFonts w:ascii="Tahoma" w:hAnsi="Tahoma" w:cs="Tahoma"/>
        <w:sz w:val="20"/>
        <w:szCs w:val="20"/>
      </w:rPr>
      <w:t xml:space="preserve">Address : </w:t>
    </w:r>
    <w:r w:rsidRPr="00A606FD">
      <w:rPr>
        <w:rStyle w:val="null"/>
        <w:rFonts w:ascii="Tahoma" w:hAnsi="Tahoma" w:cs="Tahoma"/>
        <w:sz w:val="20"/>
        <w:szCs w:val="20"/>
      </w:rPr>
      <w:t>6F., No.93, Zhongcheng Rd.,</w:t>
    </w:r>
    <w:r w:rsidRPr="00A606FD">
      <w:rPr>
        <w:rStyle w:val="null"/>
        <w:rFonts w:ascii="Tahoma" w:hAnsi="Tahoma" w:cs="Tahoma"/>
      </w:rPr>
      <w:t xml:space="preserve"> </w:t>
    </w:r>
    <w:r w:rsidRPr="00A606FD">
      <w:rPr>
        <w:rFonts w:ascii="Tahoma" w:hAnsi="Tahoma" w:cs="Tahoma"/>
        <w:sz w:val="20"/>
        <w:szCs w:val="20"/>
      </w:rPr>
      <w:t>Tucheng Dist., New Taipei City 236, Taiwan R.O.C.</w:t>
    </w:r>
    <w:r w:rsidRPr="00A606FD">
      <w:rPr>
        <w:rFonts w:ascii="Tahoma" w:hAnsi="Tahoma" w:cs="Tahoma"/>
        <w:sz w:val="20"/>
        <w:szCs w:val="20"/>
      </w:rPr>
      <w:br/>
      <w:t>Tel : +886-280763071 Fax : +886-280763061 Email: info@xentino.com Web : www.xentino.com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F21" w:rsidRDefault="00B13F21" w:rsidP="00B13F21">
      <w:pPr>
        <w:spacing w:after="0" w:line="240" w:lineRule="auto"/>
      </w:pPr>
      <w:r>
        <w:separator/>
      </w:r>
    </w:p>
  </w:footnote>
  <w:footnote w:type="continuationSeparator" w:id="0">
    <w:p w:rsidR="00B13F21" w:rsidRDefault="00B13F21" w:rsidP="00B13F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F21" w:rsidRDefault="00B13F21">
    <w:pPr>
      <w:pStyle w:val="Header"/>
    </w:pPr>
    <w:r>
      <w:rPr>
        <w:noProof/>
        <w:lang w:eastAsia="tr-TR"/>
      </w:rPr>
      <w:drawing>
        <wp:anchor distT="0" distB="0" distL="114300" distR="114300" simplePos="0" relativeHeight="251658240" behindDoc="0" locked="0" layoutInCell="1" allowOverlap="1" wp14:anchorId="34FAF202" wp14:editId="1A22F6B8">
          <wp:simplePos x="0" y="0"/>
          <wp:positionH relativeFrom="column">
            <wp:posOffset>4282440</wp:posOffset>
          </wp:positionH>
          <wp:positionV relativeFrom="paragraph">
            <wp:posOffset>-173990</wp:posOffset>
          </wp:positionV>
          <wp:extent cx="1597660" cy="400685"/>
          <wp:effectExtent l="0" t="0" r="2540" b="0"/>
          <wp:wrapNone/>
          <wp:docPr id="8" name="Resi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xentino_logo_400px_100px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7660" cy="400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70A58" w:rsidRDefault="00870A58" w:rsidP="00B13F21">
    <w:pPr>
      <w:pStyle w:val="Header"/>
      <w:pBdr>
        <w:bottom w:val="single" w:sz="4" w:space="1" w:color="auto"/>
      </w:pBdr>
      <w:rPr>
        <w:rFonts w:ascii="Tahoma" w:hAnsi="Tahoma" w:cs="Tahoma"/>
        <w:b/>
      </w:rPr>
    </w:pPr>
  </w:p>
  <w:p w:rsidR="00B13F21" w:rsidRPr="00B13F21" w:rsidRDefault="00B13F21" w:rsidP="00B13F21">
    <w:pPr>
      <w:pStyle w:val="Header"/>
      <w:pBdr>
        <w:bottom w:val="single" w:sz="4" w:space="1" w:color="auto"/>
      </w:pBdr>
      <w:rPr>
        <w:rFonts w:ascii="Tahoma" w:hAnsi="Tahoma" w:cs="Tahoma"/>
        <w:b/>
      </w:rPr>
    </w:pPr>
    <w:r w:rsidRPr="00B13F21">
      <w:rPr>
        <w:rFonts w:ascii="Tahoma" w:hAnsi="Tahoma" w:cs="Tahoma"/>
        <w:b/>
      </w:rPr>
      <w:t>BASIN BÜLTENİ</w:t>
    </w:r>
    <w:r w:rsidR="00870A58">
      <w:rPr>
        <w:rFonts w:ascii="Tahoma" w:hAnsi="Tahoma" w:cs="Tahoma"/>
        <w:b/>
      </w:rPr>
      <w:tab/>
    </w:r>
    <w:r w:rsidR="00870A58">
      <w:rPr>
        <w:rFonts w:ascii="Tahoma" w:hAnsi="Tahoma" w:cs="Tahoma"/>
        <w:b/>
      </w:rPr>
      <w:tab/>
      <w:t>01.11.2013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63C"/>
    <w:rsid w:val="00005D68"/>
    <w:rsid w:val="00081096"/>
    <w:rsid w:val="000A664F"/>
    <w:rsid w:val="001867AA"/>
    <w:rsid w:val="00291480"/>
    <w:rsid w:val="002D5CB1"/>
    <w:rsid w:val="00312227"/>
    <w:rsid w:val="003569A1"/>
    <w:rsid w:val="003F609D"/>
    <w:rsid w:val="0048193B"/>
    <w:rsid w:val="004A1C1A"/>
    <w:rsid w:val="0085233E"/>
    <w:rsid w:val="00870A58"/>
    <w:rsid w:val="00962B90"/>
    <w:rsid w:val="009F772A"/>
    <w:rsid w:val="00A2363C"/>
    <w:rsid w:val="00B13F21"/>
    <w:rsid w:val="00E01033"/>
    <w:rsid w:val="00E54414"/>
    <w:rsid w:val="00F61007"/>
    <w:rsid w:val="00F9051E"/>
    <w:rsid w:val="00FC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2363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13F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3F21"/>
  </w:style>
  <w:style w:type="paragraph" w:styleId="Footer">
    <w:name w:val="footer"/>
    <w:basedOn w:val="Normal"/>
    <w:link w:val="FooterChar"/>
    <w:uiPriority w:val="99"/>
    <w:unhideWhenUsed/>
    <w:rsid w:val="00B13F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3F21"/>
  </w:style>
  <w:style w:type="character" w:customStyle="1" w:styleId="null">
    <w:name w:val="null"/>
    <w:basedOn w:val="DefaultParagraphFont"/>
    <w:rsid w:val="00B13F21"/>
  </w:style>
  <w:style w:type="paragraph" w:styleId="BalloonText">
    <w:name w:val="Balloon Text"/>
    <w:basedOn w:val="Normal"/>
    <w:link w:val="BalloonTextChar"/>
    <w:uiPriority w:val="99"/>
    <w:semiHidden/>
    <w:unhideWhenUsed/>
    <w:rsid w:val="00E010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1033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962B9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2363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13F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3F21"/>
  </w:style>
  <w:style w:type="paragraph" w:styleId="Footer">
    <w:name w:val="footer"/>
    <w:basedOn w:val="Normal"/>
    <w:link w:val="FooterChar"/>
    <w:uiPriority w:val="99"/>
    <w:unhideWhenUsed/>
    <w:rsid w:val="00B13F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3F21"/>
  </w:style>
  <w:style w:type="character" w:customStyle="1" w:styleId="null">
    <w:name w:val="null"/>
    <w:basedOn w:val="DefaultParagraphFont"/>
    <w:rsid w:val="00B13F21"/>
  </w:style>
  <w:style w:type="paragraph" w:styleId="BalloonText">
    <w:name w:val="Balloon Text"/>
    <w:basedOn w:val="Normal"/>
    <w:link w:val="BalloonTextChar"/>
    <w:uiPriority w:val="99"/>
    <w:semiHidden/>
    <w:unhideWhenUsed/>
    <w:rsid w:val="00E010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1033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962B9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israfilc@xentino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xentino.com/documents/asset/xentino/xentino_bulten.zip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xentino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xentino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EC5E7-AB57-408E-A6F9-AAD78300A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MUHASEBE2</dc:creator>
  <cp:lastModifiedBy>Simet</cp:lastModifiedBy>
  <cp:revision>11</cp:revision>
  <dcterms:created xsi:type="dcterms:W3CDTF">2013-11-11T16:19:00Z</dcterms:created>
  <dcterms:modified xsi:type="dcterms:W3CDTF">2013-11-12T15:50:00Z</dcterms:modified>
</cp:coreProperties>
</file>